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115" w:type="dxa"/>
          <w:right w:w="216" w:type="dxa"/>
        </w:tblCellMar>
        <w:tblLook w:val="0400" w:firstRow="0" w:lastRow="0" w:firstColumn="0" w:lastColumn="0" w:noHBand="0" w:noVBand="1"/>
      </w:tblPr>
      <w:tblGrid>
        <w:gridCol w:w="5328"/>
        <w:gridCol w:w="5328"/>
      </w:tblGrid>
      <w:tr w:rsidR="009B3815" w:rsidTr="0445C23F" w14:paraId="7D68993E" w14:textId="77777777">
        <w:trPr>
          <w:trHeight w:val="459"/>
        </w:trPr>
        <w:tc>
          <w:tcPr>
            <w:tcW w:w="5328" w:type="dxa"/>
            <w:vMerge w:val="restart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="009B3815" w:rsidP="0022572C" w:rsidRDefault="0022572C" w14:paraId="37DD16A3" w14:textId="011EF3CF">
            <w:r w:rsidRPr="0022572C">
              <w:rPr>
                <w:b/>
                <w:i/>
                <w:color w:val="595959" w:themeColor="text1" w:themeTint="A6"/>
              </w:rPr>
              <w:t>PR Contact</w:t>
            </w:r>
            <w:proofErr w:type="gramStart"/>
            <w:r w:rsidRPr="0022572C">
              <w:rPr>
                <w:b/>
                <w:i/>
                <w:color w:val="595959" w:themeColor="text1" w:themeTint="A6"/>
              </w:rPr>
              <w:t>:</w:t>
            </w:r>
            <w:proofErr w:type="gramEnd"/>
            <w:r w:rsidRPr="0022572C">
              <w:rPr>
                <w:color w:val="595959" w:themeColor="text1" w:themeTint="A6"/>
              </w:rPr>
              <w:br/>
            </w:r>
            <w:r w:rsidRPr="0022572C">
              <w:rPr>
                <w:color w:val="595959" w:themeColor="text1" w:themeTint="A6"/>
              </w:rPr>
              <w:t xml:space="preserve">Masha </w:t>
            </w:r>
            <w:proofErr w:type="spellStart"/>
            <w:r w:rsidRPr="0022572C">
              <w:rPr>
                <w:color w:val="595959" w:themeColor="text1" w:themeTint="A6"/>
              </w:rPr>
              <w:t>Lakhter</w:t>
            </w:r>
            <w:proofErr w:type="spellEnd"/>
            <w:r w:rsidRPr="0022572C">
              <w:rPr>
                <w:color w:val="595959" w:themeColor="text1" w:themeTint="A6"/>
              </w:rPr>
              <w:br/>
            </w:r>
            <w:r w:rsidRPr="0022572C">
              <w:rPr>
                <w:color w:val="595959" w:themeColor="text1" w:themeTint="A6"/>
              </w:rPr>
              <w:t xml:space="preserve">914.667.9700 </w:t>
            </w:r>
            <w:proofErr w:type="spellStart"/>
            <w:r w:rsidRPr="0022572C">
              <w:rPr>
                <w:color w:val="595959" w:themeColor="text1" w:themeTint="A6"/>
              </w:rPr>
              <w:t>xt.</w:t>
            </w:r>
            <w:proofErr w:type="spellEnd"/>
            <w:r w:rsidRPr="0022572C">
              <w:rPr>
                <w:color w:val="595959" w:themeColor="text1" w:themeTint="A6"/>
              </w:rPr>
              <w:t xml:space="preserve"> 210</w:t>
            </w:r>
            <w:r>
              <w:br/>
            </w:r>
            <w:hyperlink w:history="1" r:id="rId8">
              <w:r w:rsidRPr="001701ED">
                <w:rPr>
                  <w:rStyle w:val="Hyperlink"/>
                </w:rPr>
                <w:t>masha@keydigital.com</w:t>
              </w:r>
            </w:hyperlink>
          </w:p>
        </w:tc>
        <w:tc>
          <w:tcPr>
            <w:tcW w:w="5328" w:type="dxa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="009B3815" w:rsidP="0022572C" w:rsidRDefault="009B3815" w14:paraId="37BA33F9" w14:textId="687F0045">
            <w:pPr>
              <w:pStyle w:val="Heading1"/>
              <w:jc w:val="right"/>
            </w:pPr>
            <w:r w:rsidRPr="0022572C">
              <w:rPr>
                <w:color w:val="595959" w:themeColor="text1" w:themeTint="A6"/>
              </w:rPr>
              <w:t>FOR IMMEDIATE RELEASE</w:t>
            </w:r>
          </w:p>
        </w:tc>
      </w:tr>
      <w:tr w:rsidR="009B3815" w:rsidTr="0445C23F" w14:paraId="22B260DF" w14:textId="77777777">
        <w:tc>
          <w:tcPr>
            <w:tcW w:w="5328" w:type="dxa"/>
            <w:vMerge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="009B3815" w:rsidP="009B3815" w:rsidRDefault="009B3815" w14:paraId="30CBCBCC" w14:textId="77777777"/>
        </w:tc>
        <w:tc>
          <w:tcPr>
            <w:tcW w:w="5328" w:type="dxa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Pr="00FF6873" w:rsidR="009B3815" w:rsidP="0445C23F" w:rsidRDefault="009B3815" w14:paraId="3088933C" w14:textId="1AD7CAD4">
            <w:pPr>
              <w:pStyle w:val="Normal"/>
              <w:spacing w:beforeAutospacing="on" w:afterAutospacing="on" w:line="240" w:lineRule="auto"/>
            </w:pPr>
            <w:r w:rsidRPr="0445C23F" w:rsidR="1AEA0DE9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           Product Link: </w:t>
            </w:r>
            <w:hyperlink r:id="R60074cacafa041ce">
              <w:r w:rsidRPr="0445C23F" w:rsidR="1AEA0DE9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en-US"/>
                </w:rPr>
                <w:t>Plenum AOCH Cables</w:t>
              </w:r>
            </w:hyperlink>
          </w:p>
          <w:p w:rsidRPr="00FF6873" w:rsidR="009B3815" w:rsidP="0445C23F" w:rsidRDefault="009B3815" w14:paraId="155616B8" w14:textId="23FB7B91">
            <w:pPr>
              <w:pStyle w:val="Normal"/>
              <w:jc w:val="right"/>
              <w:rPr>
                <w:rStyle w:val="Hyperlink"/>
                <w:i w:val="0"/>
                <w:iCs w:val="0"/>
                <w:u w:val="none"/>
              </w:rPr>
            </w:pPr>
          </w:p>
        </w:tc>
      </w:tr>
    </w:tbl>
    <w:p w:rsidRPr="008354BB" w:rsidR="00093131" w:rsidP="009B3815" w:rsidRDefault="00093131" w14:paraId="78C38A6C" w14:textId="77777777"/>
    <w:p w:rsidRPr="006618FB" w:rsidR="006F7EF8" w:rsidP="0445C23F" w:rsidRDefault="0029234B" w14:paraId="711FAA61" w14:textId="0221A55E">
      <w:pPr>
        <w:pStyle w:val="Heading1"/>
        <w:rPr>
          <w:color w:val="auto"/>
        </w:rPr>
      </w:pPr>
      <w:r w:rsidR="28BE24F4">
        <w:rPr/>
        <w:t>Key Digital</w:t>
      </w:r>
      <w:r w:rsidR="28BE24F4">
        <w:rPr/>
        <w:t xml:space="preserve"> </w:t>
      </w:r>
      <w:r w:rsidR="7AAE9841">
        <w:rPr/>
        <w:t>Plenum-Rat</w:t>
      </w:r>
      <w:r w:rsidR="7AAE9841">
        <w:rPr/>
        <w:t>ed C</w:t>
      </w:r>
      <w:r w:rsidR="7AAE9841">
        <w:rPr/>
        <w:t xml:space="preserve">ables Perfect for </w:t>
      </w:r>
      <w:r w:rsidR="7AAE9841">
        <w:rPr/>
        <w:t>Residential</w:t>
      </w:r>
      <w:r w:rsidR="7AAE9841">
        <w:rPr/>
        <w:t xml:space="preserve"> Installations</w:t>
      </w:r>
    </w:p>
    <w:p w:rsidR="28BE24F4" w:rsidP="0445C23F" w:rsidRDefault="28BE24F4" w14:paraId="40D44A2C" w14:textId="4FEF9A56">
      <w:pPr>
        <w:pStyle w:val="Heading2"/>
        <w:rPr>
          <w:b w:val="0"/>
          <w:bCs w:val="0"/>
          <w:color w:val="auto"/>
        </w:rPr>
      </w:pPr>
      <w:r w:rsidR="6DA1CDED">
        <w:rPr/>
        <w:t>New technology e</w:t>
      </w:r>
      <w:r w:rsidR="14521896">
        <w:rPr/>
        <w:t>nables</w:t>
      </w:r>
      <w:r w:rsidR="6DA1CDED">
        <w:rPr/>
        <w:t xml:space="preserve"> </w:t>
      </w:r>
      <w:r w:rsidR="450DE1F3">
        <w:rPr/>
        <w:t>uncompressed</w:t>
      </w:r>
      <w:r w:rsidR="6DA1CDED">
        <w:rPr/>
        <w:t xml:space="preserve"> signal extension of HDMI 4K HDR signals</w:t>
      </w:r>
    </w:p>
    <w:p w:rsidR="28BE24F4" w:rsidP="0445C23F" w:rsidRDefault="28BE24F4" w14:paraId="1F168301" w14:textId="02455075">
      <w:pPr>
        <w:pStyle w:val="Normal"/>
      </w:pPr>
      <w:r w:rsidRPr="0445C23F" w:rsidR="28BE24F4">
        <w:rPr>
          <w:b w:val="1"/>
          <w:bCs w:val="1"/>
        </w:rPr>
        <w:t xml:space="preserve">Mount Vernon, NY – </w:t>
      </w:r>
      <w:r w:rsidRPr="0445C23F" w:rsidR="4A90C66C">
        <w:rPr>
          <w:b w:val="1"/>
          <w:bCs w:val="1"/>
        </w:rPr>
        <w:t>June 9, 2020</w:t>
      </w:r>
      <w:r w:rsidRPr="0445C23F" w:rsidR="28BE24F4">
        <w:rPr>
          <w:b w:val="1"/>
          <w:bCs w:val="1"/>
        </w:rPr>
        <w:t xml:space="preserve"> </w:t>
      </w:r>
      <w:r w:rsidR="28BE24F4">
        <w:rPr/>
        <w:t>–</w:t>
      </w:r>
      <w:r w:rsidR="28BE24F4">
        <w:rPr/>
        <w:t xml:space="preserve"> Key Digital, the leaders in digital video and control systems, </w:t>
      </w:r>
      <w:r w:rsidR="7F83C9A9">
        <w:rPr/>
        <w:t>spotlights</w:t>
      </w:r>
      <w:r w:rsidR="5D6A9762">
        <w:rPr/>
        <w:t xml:space="preserve"> its </w:t>
      </w:r>
      <w:r w:rsidR="08F58836">
        <w:rPr/>
        <w:t xml:space="preserve">recently added </w:t>
      </w:r>
      <w:r w:rsidR="5D6A9762">
        <w:rPr/>
        <w:t xml:space="preserve">line of </w:t>
      </w:r>
      <w:hyperlink r:id="R2c9b300df5454d37">
        <w:r w:rsidRPr="0445C23F" w:rsidR="19D235D6">
          <w:rPr>
            <w:rStyle w:val="Hyperlink"/>
            <w:noProof w:val="0"/>
            <w:lang w:val="en-US"/>
          </w:rPr>
          <w:t>plenum active optical HDMI fiber cables</w:t>
        </w:r>
      </w:hyperlink>
      <w:r w:rsidR="28BE24F4">
        <w:rPr/>
        <w:t xml:space="preserve"> </w:t>
      </w:r>
      <w:r w:rsidR="1F5F756D">
        <w:rPr/>
        <w:t xml:space="preserve">for </w:t>
      </w:r>
      <w:r w:rsidR="3DCF6343">
        <w:rPr/>
        <w:t xml:space="preserve">consideration in upcoming </w:t>
      </w:r>
      <w:r w:rsidR="1F5F756D">
        <w:rPr/>
        <w:t>residential</w:t>
      </w:r>
      <w:r w:rsidR="1F5F756D">
        <w:rPr/>
        <w:t xml:space="preserve"> upgrades.</w:t>
      </w:r>
      <w:r w:rsidR="39264BE9">
        <w:rPr/>
        <w:t xml:space="preserve"> The company’s first ever plenum-rated HDMI cables</w:t>
      </w:r>
      <w:r w:rsidR="6A1756B2">
        <w:rPr/>
        <w:t xml:space="preserve"> available in lengths from 10 m </w:t>
      </w:r>
      <w:r w:rsidR="3C566552">
        <w:rPr/>
        <w:t>(</w:t>
      </w:r>
      <w:r w:rsidR="6A1756B2">
        <w:rPr/>
        <w:t>33ft</w:t>
      </w:r>
      <w:r w:rsidR="5B897B6D">
        <w:rPr/>
        <w:t>)</w:t>
      </w:r>
      <w:r w:rsidR="6A1756B2">
        <w:rPr/>
        <w:t xml:space="preserve"> to 100 m </w:t>
      </w:r>
      <w:r w:rsidR="5F75F6AD">
        <w:rPr/>
        <w:t>(</w:t>
      </w:r>
      <w:r w:rsidR="6A1756B2">
        <w:rPr/>
        <w:t>328 ft</w:t>
      </w:r>
      <w:r w:rsidR="1663AD7A">
        <w:rPr/>
        <w:t>)</w:t>
      </w:r>
      <w:r w:rsidR="39264BE9">
        <w:rPr/>
        <w:t xml:space="preserve"> are a perfect staple in commercial new-construction AV, but </w:t>
      </w:r>
      <w:r w:rsidR="76C9E82D">
        <w:rPr/>
        <w:t>residential</w:t>
      </w:r>
      <w:r w:rsidR="39264BE9">
        <w:rPr/>
        <w:t xml:space="preserve"> installations and </w:t>
      </w:r>
      <w:r w:rsidR="63B2A30D">
        <w:rPr/>
        <w:t>modernization</w:t>
      </w:r>
      <w:r w:rsidR="191A282C">
        <w:rPr/>
        <w:t xml:space="preserve"> </w:t>
      </w:r>
      <w:r w:rsidR="47B820A9">
        <w:rPr/>
        <w:t xml:space="preserve">projects benefit greatly from these </w:t>
      </w:r>
      <w:r w:rsidR="3810E2C0">
        <w:rPr/>
        <w:t>innovative</w:t>
      </w:r>
      <w:r w:rsidR="47B820A9">
        <w:rPr/>
        <w:t xml:space="preserve"> cables</w:t>
      </w:r>
      <w:r w:rsidR="5227EED3">
        <w:rPr/>
        <w:t xml:space="preserve"> as well</w:t>
      </w:r>
      <w:r w:rsidR="47B820A9">
        <w:rPr/>
        <w:t>.</w:t>
      </w:r>
    </w:p>
    <w:p w:rsidR="0DA21E88" w:rsidP="0445C23F" w:rsidRDefault="0DA21E88" w14:paraId="65964F00" w14:textId="1CA327A6">
      <w:pPr>
        <w:pStyle w:val="PRQuote"/>
      </w:pPr>
      <w:r w:rsidR="0DA21E88">
        <w:rPr/>
        <w:t>“</w:t>
      </w:r>
      <w:r w:rsidR="4AAE810A">
        <w:rPr/>
        <w:t xml:space="preserve">Right </w:t>
      </w:r>
      <w:r w:rsidR="40E676C5">
        <w:rPr/>
        <w:t>now,</w:t>
      </w:r>
      <w:r w:rsidR="4AAE810A">
        <w:rPr/>
        <w:t xml:space="preserve"> </w:t>
      </w:r>
      <w:r w:rsidR="47B820A9">
        <w:rPr/>
        <w:t xml:space="preserve">everyone </w:t>
      </w:r>
      <w:r w:rsidR="48247F5A">
        <w:rPr/>
        <w:t>is home</w:t>
      </w:r>
      <w:r w:rsidR="47B820A9">
        <w:rPr/>
        <w:t xml:space="preserve"> an exponentially higher number of hours </w:t>
      </w:r>
      <w:r w:rsidR="6986EA05">
        <w:rPr/>
        <w:t>than usual</w:t>
      </w:r>
      <w:r w:rsidR="47B820A9">
        <w:rPr/>
        <w:t xml:space="preserve">. </w:t>
      </w:r>
      <w:r w:rsidR="3FB5C152">
        <w:rPr/>
        <w:t xml:space="preserve">These are the times that we daydream and </w:t>
      </w:r>
      <w:r w:rsidR="6BEBE9B6">
        <w:rPr/>
        <w:t>start to hone</w:t>
      </w:r>
      <w:r w:rsidR="66019170">
        <w:rPr/>
        <w:t>-</w:t>
      </w:r>
      <w:r w:rsidR="6BEBE9B6">
        <w:rPr/>
        <w:t xml:space="preserve">in on home projects that </w:t>
      </w:r>
      <w:r w:rsidR="66A1C4E1">
        <w:rPr/>
        <w:t>make</w:t>
      </w:r>
      <w:r w:rsidR="6BEBE9B6">
        <w:rPr/>
        <w:t xml:space="preserve"> our personal </w:t>
      </w:r>
      <w:r w:rsidR="6BEBE9B6">
        <w:rPr/>
        <w:t xml:space="preserve">spaces </w:t>
      </w:r>
      <w:r w:rsidR="3C6BA50A">
        <w:rPr/>
        <w:t>exciting and convivial</w:t>
      </w:r>
      <w:r w:rsidR="6BEBE9B6">
        <w:rPr/>
        <w:t>.</w:t>
      </w:r>
      <w:r w:rsidR="6BEBE9B6">
        <w:rPr/>
        <w:t xml:space="preserve"> People are antsy to start renovations and </w:t>
      </w:r>
      <w:r w:rsidR="558DBA21">
        <w:rPr/>
        <w:t xml:space="preserve">take that step toward </w:t>
      </w:r>
      <w:r w:rsidR="79D2C288">
        <w:rPr/>
        <w:t xml:space="preserve">the </w:t>
      </w:r>
      <w:r w:rsidR="558DBA21">
        <w:rPr/>
        <w:t>AV upgrades</w:t>
      </w:r>
      <w:r w:rsidR="0E8E8B80">
        <w:rPr/>
        <w:t xml:space="preserve"> of their dreams, and Key Digital wants to remind in</w:t>
      </w:r>
      <w:r w:rsidR="6874D89D">
        <w:rPr/>
        <w:t>tegrators</w:t>
      </w:r>
      <w:r w:rsidR="0E8E8B80">
        <w:rPr/>
        <w:t xml:space="preserve"> that our plenum active optical HDMI fiber cables are first-class and a must in </w:t>
      </w:r>
      <w:r w:rsidR="382F5C1C">
        <w:rPr/>
        <w:t>any quality installation</w:t>
      </w:r>
      <w:r w:rsidR="558DBA21">
        <w:rPr/>
        <w:t>.</w:t>
      </w:r>
      <w:r w:rsidR="5305BD3B">
        <w:rPr/>
        <w:t xml:space="preserve"> </w:t>
      </w:r>
      <w:r w:rsidR="235E5908">
        <w:rPr/>
        <w:t xml:space="preserve">We want to give security and </w:t>
      </w:r>
      <w:r w:rsidR="235E5908">
        <w:rPr/>
        <w:t>peace</w:t>
      </w:r>
      <w:r w:rsidR="235E5908">
        <w:rPr/>
        <w:t xml:space="preserve"> of mind to our </w:t>
      </w:r>
      <w:r w:rsidR="235E5908">
        <w:rPr/>
        <w:t>residential</w:t>
      </w:r>
      <w:r w:rsidR="235E5908">
        <w:rPr/>
        <w:t xml:space="preserve"> </w:t>
      </w:r>
      <w:r w:rsidR="0CFFEEDA">
        <w:rPr/>
        <w:t>installers</w:t>
      </w:r>
      <w:r w:rsidR="235E5908">
        <w:rPr/>
        <w:t xml:space="preserve"> and their clients in </w:t>
      </w:r>
      <w:r w:rsidR="293B63D3">
        <w:rPr/>
        <w:t xml:space="preserve">the knowledge that </w:t>
      </w:r>
      <w:r w:rsidR="798FC16D">
        <w:rPr/>
        <w:t>they are covered with the best cables on the market</w:t>
      </w:r>
      <w:r w:rsidR="293B63D3">
        <w:rPr/>
        <w:t xml:space="preserve">,” </w:t>
      </w:r>
      <w:r w:rsidRPr="0445C23F" w:rsidR="293B63D3">
        <w:rPr>
          <w:noProof w:val="0"/>
          <w:lang w:val="en-US"/>
        </w:rPr>
        <w:t xml:space="preserve">said Masha </w:t>
      </w:r>
      <w:proofErr w:type="spellStart"/>
      <w:r w:rsidRPr="0445C23F" w:rsidR="293B63D3">
        <w:rPr>
          <w:noProof w:val="0"/>
          <w:lang w:val="en-US"/>
        </w:rPr>
        <w:t>Lakhter</w:t>
      </w:r>
      <w:proofErr w:type="spellEnd"/>
      <w:r w:rsidRPr="0445C23F" w:rsidR="293B63D3">
        <w:rPr>
          <w:noProof w:val="0"/>
          <w:lang w:val="en-US"/>
        </w:rPr>
        <w:t>, COO of Key Digital.</w:t>
      </w:r>
    </w:p>
    <w:p w:rsidR="6106B79C" w:rsidP="0445C23F" w:rsidRDefault="6106B79C" w14:paraId="01E73EF1" w14:textId="5A168DE8">
      <w:pPr>
        <w:pStyle w:val="Normal"/>
        <w:rPr>
          <w:highlight w:val="yellow"/>
        </w:rPr>
      </w:pPr>
      <w:r w:rsidR="6106B79C">
        <w:rPr/>
        <w:t xml:space="preserve">The Key Digital Plenum Active Optical HDMI Fiber cable product family includes </w:t>
      </w:r>
      <w:hyperlink r:id="R22e5be677232493c">
        <w:r w:rsidRPr="0445C23F" w:rsidR="6106B79C">
          <w:rPr>
            <w:rStyle w:val="Hyperlink"/>
            <w:noProof w:val="0"/>
            <w:lang w:val="en-US"/>
          </w:rPr>
          <w:t>KD-AOCH33P</w:t>
        </w:r>
      </w:hyperlink>
      <w:r w:rsidRPr="0445C23F" w:rsidR="6106B79C">
        <w:rPr>
          <w:noProof w:val="0"/>
          <w:lang w:val="en-US"/>
        </w:rPr>
        <w:t xml:space="preserve">, </w:t>
      </w:r>
      <w:hyperlink r:id="Rb5b111411e6a4903">
        <w:r w:rsidRPr="0445C23F" w:rsidR="6106B79C">
          <w:rPr>
            <w:rStyle w:val="Hyperlink"/>
            <w:noProof w:val="0"/>
            <w:lang w:val="en-US"/>
          </w:rPr>
          <w:t>KD-AOCH49P</w:t>
        </w:r>
      </w:hyperlink>
      <w:r w:rsidRPr="0445C23F" w:rsidR="6106B79C">
        <w:rPr>
          <w:noProof w:val="0"/>
          <w:lang w:val="en-US"/>
        </w:rPr>
        <w:t xml:space="preserve">, </w:t>
      </w:r>
      <w:hyperlink r:id="R24a6e94b8b914696">
        <w:r w:rsidRPr="0445C23F" w:rsidR="6106B79C">
          <w:rPr>
            <w:rStyle w:val="Hyperlink"/>
            <w:noProof w:val="0"/>
            <w:lang w:val="en-US"/>
          </w:rPr>
          <w:t>KD-AOCH66P</w:t>
        </w:r>
      </w:hyperlink>
      <w:r w:rsidRPr="0445C23F" w:rsidR="6106B79C">
        <w:rPr>
          <w:noProof w:val="0"/>
          <w:lang w:val="en-US"/>
        </w:rPr>
        <w:t xml:space="preserve">, </w:t>
      </w:r>
      <w:hyperlink r:id="R16ff5e94a642455c">
        <w:r w:rsidRPr="0445C23F" w:rsidR="6106B79C">
          <w:rPr>
            <w:rStyle w:val="Hyperlink"/>
            <w:noProof w:val="0"/>
            <w:lang w:val="en-US"/>
          </w:rPr>
          <w:t>KD-AOCH98P</w:t>
        </w:r>
      </w:hyperlink>
      <w:r w:rsidRPr="0445C23F" w:rsidR="6106B79C">
        <w:rPr>
          <w:noProof w:val="0"/>
          <w:lang w:val="en-US"/>
        </w:rPr>
        <w:t xml:space="preserve">, </w:t>
      </w:r>
      <w:hyperlink r:id="Ra42942553dc442e5">
        <w:r w:rsidRPr="0445C23F" w:rsidR="6106B79C">
          <w:rPr>
            <w:rStyle w:val="Hyperlink"/>
            <w:noProof w:val="0"/>
            <w:lang w:val="en-US"/>
          </w:rPr>
          <w:t>KD-AOCH131P</w:t>
        </w:r>
      </w:hyperlink>
      <w:r w:rsidRPr="0445C23F" w:rsidR="6106B79C">
        <w:rPr>
          <w:noProof w:val="0"/>
          <w:lang w:val="en-US"/>
        </w:rPr>
        <w:t xml:space="preserve">, </w:t>
      </w:r>
      <w:hyperlink r:id="R743431baed9d4326">
        <w:r w:rsidRPr="0445C23F" w:rsidR="6106B79C">
          <w:rPr>
            <w:rStyle w:val="Hyperlink"/>
            <w:noProof w:val="0"/>
            <w:lang w:val="en-US"/>
          </w:rPr>
          <w:t>KD-AOCH164P</w:t>
        </w:r>
      </w:hyperlink>
      <w:r w:rsidRPr="0445C23F" w:rsidR="6106B79C">
        <w:rPr>
          <w:noProof w:val="0"/>
          <w:lang w:val="en-US"/>
        </w:rPr>
        <w:t xml:space="preserve">, and </w:t>
      </w:r>
      <w:hyperlink r:id="Rfd4e03eb857f4251">
        <w:r w:rsidRPr="0445C23F" w:rsidR="6106B79C">
          <w:rPr>
            <w:rStyle w:val="Hyperlink"/>
            <w:noProof w:val="0"/>
            <w:lang w:val="en-US"/>
          </w:rPr>
          <w:t>KD-AOCH328P</w:t>
        </w:r>
      </w:hyperlink>
      <w:r w:rsidRPr="0445C23F" w:rsidR="6E1462E8">
        <w:rPr>
          <w:noProof w:val="0"/>
          <w:lang w:val="en-US"/>
        </w:rPr>
        <w:t>.</w:t>
      </w:r>
    </w:p>
    <w:p w:rsidR="44270648" w:rsidP="0445C23F" w:rsidRDefault="44270648" w14:paraId="13481623" w14:textId="2CE20224">
      <w:pPr>
        <w:pStyle w:val="Normal"/>
        <w:rPr>
          <w:highlight w:val="yellow"/>
        </w:rPr>
      </w:pPr>
      <w:r w:rsidR="44270648">
        <w:rPr/>
        <w:t>Th</w:t>
      </w:r>
      <w:r w:rsidR="2E44F060">
        <w:rPr/>
        <w:t xml:space="preserve">is </w:t>
      </w:r>
      <w:r w:rsidR="28BE24F4">
        <w:rPr/>
        <w:t>cable series offers the latest in 4K resolutions with Ultra HD/4K support up to 4096x2160 or 3840x2160 50/60Hz at 4:4:4 with 18 Gbps bandwidth high speed performance for the lates</w:t>
      </w:r>
      <w:r w:rsidR="28BE24F4">
        <w:rPr/>
        <w:t>t HDMI video specifications.</w:t>
      </w:r>
      <w:r w:rsidR="28BE24F4">
        <w:rPr/>
        <w:t xml:space="preserve"> </w:t>
      </w:r>
      <w:r w:rsidR="58C683C9">
        <w:rPr/>
        <w:t xml:space="preserve">The </w:t>
      </w:r>
      <w:r w:rsidR="28BE24F4">
        <w:rPr/>
        <w:t>cables are directional with each head containing specific handling for optimal performance.</w:t>
      </w:r>
      <w:r w:rsidR="5D5475E4">
        <w:rPr/>
        <w:t xml:space="preserve"> </w:t>
      </w:r>
      <w:r w:rsidR="2A0DCE8A">
        <w:rPr/>
        <w:t xml:space="preserve">With 28 AWG measurement, </w:t>
      </w:r>
      <w:r w:rsidR="5FE49A53">
        <w:rPr/>
        <w:t xml:space="preserve">the </w:t>
      </w:r>
      <w:r w:rsidR="2A0DCE8A">
        <w:rPr/>
        <w:t>cables are thin, flexible, and support a tighter bend radius than traditional HDMI.</w:t>
      </w:r>
    </w:p>
    <w:p w:rsidRPr="00902DAB" w:rsidR="002639DC" w:rsidP="0445C23F" w:rsidRDefault="000F13F1" w14:paraId="3C3C6ABC" w14:textId="3D383468">
      <w:pPr>
        <w:pStyle w:val="Normal"/>
        <w:rPr>
          <w:rFonts w:ascii="Arial" w:hAnsi="Arial" w:eastAsia="Times New Roman" w:cs="Times New Roman"/>
          <w:color w:val="0070C0"/>
          <w:sz w:val="22"/>
          <w:szCs w:val="22"/>
        </w:rPr>
      </w:pPr>
      <w:r w:rsidR="78F7DE1B">
        <w:rPr/>
        <w:t>Each cable is</w:t>
      </w:r>
      <w:r w:rsidR="28BE24F4">
        <w:rPr/>
        <w:t xml:space="preserve"> HDCP 2.2 compliant and backward compatible with previous HDCP versions.</w:t>
      </w:r>
      <w:r w:rsidR="3911E8AF">
        <w:rPr/>
        <w:t xml:space="preserve"> </w:t>
      </w:r>
      <w:r w:rsidR="10007B46">
        <w:rPr/>
        <w:t>D</w:t>
      </w:r>
      <w:r w:rsidR="28BE24F4">
        <w:rPr/>
        <w:t>eep color</w:t>
      </w:r>
      <w:r w:rsidR="323A2E2E">
        <w:rPr/>
        <w:t xml:space="preserve"> is</w:t>
      </w:r>
      <w:r w:rsidR="28BE24F4">
        <w:rPr/>
        <w:t xml:space="preserve"> support</w:t>
      </w:r>
      <w:r w:rsidR="48C68555">
        <w:rPr/>
        <w:t>ed</w:t>
      </w:r>
      <w:r w:rsidR="28BE24F4">
        <w:rPr/>
        <w:t xml:space="preserve"> up to 4K 24/25/30Hz 4:4:4/12 bits or 50/60Hz 4:2:0/12 bit as well as HDR10 (High Dynamic Range) delivering life-like images through the use of a greater range of luminance levels.  </w:t>
      </w:r>
    </w:p>
    <w:p w:rsidRPr="00902DAB" w:rsidR="002639DC" w:rsidP="0445C23F" w:rsidRDefault="000F13F1" w14:paraId="61F6BCE5" w14:textId="59A22F4E">
      <w:pPr>
        <w:pStyle w:val="Normal"/>
      </w:pPr>
      <w:r w:rsidR="23F9684A">
        <w:rPr/>
        <w:t>With Key Digital’s plenum-rated cable series</w:t>
      </w:r>
      <w:r w:rsidR="6F5C0A1A">
        <w:rPr/>
        <w:t>,</w:t>
      </w:r>
      <w:r w:rsidR="23F9684A">
        <w:rPr/>
        <w:t xml:space="preserve"> t</w:t>
      </w:r>
      <w:r w:rsidR="3ED729F3">
        <w:rPr/>
        <w:t>he signal of the video and audio layer is not subjected to</w:t>
      </w:r>
      <w:r w:rsidR="267C2D22">
        <w:rPr/>
        <w:t xml:space="preserve"> the</w:t>
      </w:r>
      <w:r w:rsidR="3ED729F3">
        <w:rPr/>
        <w:t xml:space="preserve"> typical signal degradation </w:t>
      </w:r>
      <w:r w:rsidR="03692723">
        <w:rPr/>
        <w:t>of</w:t>
      </w:r>
      <w:r w:rsidR="3ED729F3">
        <w:rPr/>
        <w:t xml:space="preserve"> sending the</w:t>
      </w:r>
      <w:r w:rsidR="3ED729F3">
        <w:rPr/>
        <w:t xml:space="preserve"> heaviest portion of HDMI signals</w:t>
      </w:r>
      <w:r w:rsidR="6989AD38">
        <w:rPr/>
        <w:t xml:space="preserve">, the TMDS </w:t>
      </w:r>
      <w:r w:rsidR="6989AD38">
        <w:rPr/>
        <w:t>channel</w:t>
      </w:r>
      <w:r w:rsidR="3ED729F3">
        <w:rPr/>
        <w:t>,</w:t>
      </w:r>
      <w:r w:rsidR="3ED729F3">
        <w:rPr/>
        <w:t xml:space="preserve"> over optics. A minimal amount of copper wiring is included inside the cables to carry power and essential EDID handshaking information, HDCP authentication, and more.</w:t>
      </w:r>
      <w:r w:rsidR="3ED729F3">
        <w:rPr/>
        <w:t xml:space="preserve"> </w:t>
      </w:r>
    </w:p>
    <w:p w:rsidRPr="00902DAB" w:rsidR="002639DC" w:rsidP="0445C23F" w:rsidRDefault="000F13F1" w14:paraId="75E08C3E" w14:textId="70F41ACE">
      <w:pPr>
        <w:pStyle w:val="Normal"/>
        <w:rPr>
          <w:color w:val="0070C0"/>
        </w:rPr>
      </w:pPr>
      <w:r w:rsidR="1556B086">
        <w:rPr/>
        <w:t>A</w:t>
      </w:r>
      <w:r w:rsidR="28BE24F4">
        <w:rPr/>
        <w:t>udio Return Channel (ARC)</w:t>
      </w:r>
      <w:r w:rsidR="5DD933E2">
        <w:rPr/>
        <w:t xml:space="preserve"> support</w:t>
      </w:r>
      <w:r w:rsidR="28BE24F4">
        <w:rPr/>
        <w:t xml:space="preserve"> allow</w:t>
      </w:r>
      <w:r w:rsidR="23CF87A7">
        <w:rPr/>
        <w:t>s</w:t>
      </w:r>
      <w:r w:rsidR="28BE24F4">
        <w:rPr/>
        <w:t xml:space="preserve"> audio to be returned from the display back to the HDMI source for amplification and display. Support for digital audio formats includes Dolby </w:t>
      </w:r>
      <w:proofErr w:type="spellStart"/>
      <w:r w:rsidR="28BE24F4">
        <w:rPr/>
        <w:t>TrueHD</w:t>
      </w:r>
      <w:proofErr w:type="spellEnd"/>
      <w:r w:rsidR="28BE24F4">
        <w:rPr/>
        <w:t>, Dolby Digital Plus, Dolby Atmos and DTS-HD Master Audio. The Ethernet channel on the cables supports up to 100 Mb/s of Ethernet speeds between two HDMI connected devices.</w:t>
      </w:r>
    </w:p>
    <w:p w:rsidRPr="00902DAB" w:rsidR="002639DC" w:rsidP="0445C23F" w:rsidRDefault="000F13F1" w14:paraId="39C4F59F" w14:textId="260FF6D4">
      <w:pPr>
        <w:pStyle w:val="Normal"/>
        <w:rPr>
          <w:b w:val="1"/>
          <w:bCs w:val="1"/>
        </w:rPr>
      </w:pPr>
      <w:r w:rsidRPr="0445C23F" w:rsidR="3E89733B">
        <w:rPr>
          <w:b w:val="1"/>
          <w:bCs w:val="1"/>
        </w:rPr>
        <w:t>About Key Digital®</w:t>
      </w:r>
      <w:bookmarkStart w:name="_GoBack" w:id="0"/>
      <w:bookmarkEnd w:id="0"/>
    </w:p>
    <w:p w:rsidR="002077F7" w:rsidP="0445C23F" w:rsidRDefault="002077F7" w14:paraId="7B5E1A23" w14:textId="77777777">
      <w:pPr>
        <w:pStyle w:val="Normal"/>
        <w:rPr>
          <w:rFonts w:ascii="Arial" w:hAnsi="Arial" w:cs="Arial"/>
          <w:sz w:val="22"/>
          <w:szCs w:val="22"/>
        </w:rPr>
      </w:pPr>
      <w:r w:rsidR="002077F7">
        <w:rPr/>
        <w:t>Led by the “Father of DVD”, Mike </w:t>
      </w:r>
      <w:proofErr w:type="spellStart"/>
      <w:r w:rsidR="002077F7">
        <w:rPr/>
        <w:t>Tsinberg</w:t>
      </w:r>
      <w:proofErr w:type="spellEnd"/>
      <w:r w:rsidR="002077F7">
        <w:rPr/>
        <w:t>, Key Digital® is an </w:t>
      </w:r>
      <w:r w:rsidR="002077F7">
        <w:rPr/>
        <w:t>InfoComm</w:t>
      </w:r>
      <w:r w:rsidR="002077F7">
        <w:rPr/>
        <w:t>, CEDIA, CES, and NAHB award winning manufacturer of professional distributed video and control system equipment.   </w:t>
      </w:r>
    </w:p>
    <w:p w:rsidR="002077F7" w:rsidP="0445C23F" w:rsidRDefault="002077F7" w14:paraId="5F785761" w14:textId="1C8B7AEB">
      <w:pPr>
        <w:pStyle w:val="Normal"/>
        <w:rPr>
          <w:rFonts w:ascii="Arial" w:hAnsi="Arial" w:cs="Arial"/>
          <w:sz w:val="22"/>
          <w:szCs w:val="22"/>
        </w:rPr>
      </w:pPr>
      <w:r w:rsidR="6EC8DCC0">
        <w:rPr/>
        <w:t>Since 1999, Key Digital has l</w:t>
      </w:r>
      <w:r w:rsidR="6EC8DCC0">
        <w:rPr/>
        <w:t>e</w:t>
      </w:r>
      <w:r w:rsidR="6EC8DCC0">
        <w:rPr/>
        <w:t>d the constantly </w:t>
      </w:r>
      <w:r w:rsidR="6EC8DCC0">
        <w:rPr/>
        <w:t>evolving A</w:t>
      </w:r>
      <w:r w:rsidR="6EC8DCC0">
        <w:rPr/>
        <w:t>/V industry by designing products that deliver industry leading quality, performance, and reliability to corporate, bar &amp; restaurant, digital signage, education, government, and house of worship applications.  </w:t>
      </w:r>
    </w:p>
    <w:p w:rsidR="002077F7" w:rsidP="0445C23F" w:rsidRDefault="002077F7" w14:paraId="3D2F62A2" w14:textId="77777777">
      <w:pPr>
        <w:pStyle w:val="Normal"/>
        <w:rPr>
          <w:rFonts w:ascii="Arial" w:hAnsi="Arial" w:cs="Arial"/>
          <w:sz w:val="22"/>
          <w:szCs w:val="22"/>
        </w:rPr>
      </w:pPr>
      <w:r w:rsidR="002077F7">
        <w:rPr/>
        <w:t>Key Digital products are designed and engineered in-house in Mount Vernon, NY.  Superior quality, ease-of-installation, and versatility are the result of strenuous research, development, and testing.  Expertise and unparalleled knowledge have created a unique hardware-software suite solution ideal for the consultants, designers, and installation firms of the A/V industry. Key Digital® is known to deliver best-in-class products based on quality, performance, and reliability. </w:t>
      </w:r>
    </w:p>
    <w:p w:rsidRPr="001C69AC" w:rsidR="00B40393" w:rsidP="0445C23F" w:rsidRDefault="00E81464" w14:paraId="0A43B2C2" w14:textId="77777777">
      <w:pPr>
        <w:pStyle w:val="Normal"/>
      </w:pPr>
      <w:r w:rsidRPr="001C69AC" w:rsidR="00E81464">
        <w:rPr/>
        <w:t xml:space="preserve">For more information, visit our webpage at </w:t>
      </w:r>
      <w:hyperlink w:history="1" r:id="Rd4ab174cd10e4770">
        <w:r w:rsidRPr="0445C23F" w:rsidR="003A1411">
          <w:rPr>
            <w:rStyle w:val="Hyperlink"/>
          </w:rPr>
          <w:t>http://www.keydigital.com</w:t>
        </w:r>
      </w:hyperlink>
      <w:r w:rsidRPr="001C69AC" w:rsidR="003A1411">
        <w:rPr/>
        <w:t>.</w:t>
      </w:r>
      <w:r w:rsidRPr="001C69AC" w:rsidR="00D9050F">
        <w:tab/>
      </w:r>
    </w:p>
    <w:sectPr w:rsidRPr="001C69AC" w:rsidR="00B40393" w:rsidSect="007001CC">
      <w:headerReference w:type="default" r:id="rId10"/>
      <w:footerReference w:type="even" r:id="rId11"/>
      <w:footerReference w:type="default" r:id="rId12"/>
      <w:pgSz w:w="12240" w:h="15840" w:orient="portrait"/>
      <w:pgMar w:top="1791" w:right="900" w:bottom="1476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58" w:rsidRDefault="00942958" w14:paraId="19246277" w14:textId="77777777">
      <w:r>
        <w:separator/>
      </w:r>
    </w:p>
  </w:endnote>
  <w:endnote w:type="continuationSeparator" w:id="0">
    <w:p w:rsidR="00942958" w:rsidRDefault="00942958" w14:paraId="384E49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6D" w:rsidP="001701ED" w:rsidRDefault="00622D6D" w14:paraId="27ACFE9E" w14:textId="77777777">
    <w:pPr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56F6" w:rsidP="00622D6D" w:rsidRDefault="00B256F6" w14:paraId="5AD951AE" w14:textId="7777777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Pr="00EB5C02" w:rsidR="00622D6D" w:rsidP="00622D6D" w:rsidRDefault="00622D6D" w14:paraId="32B0AB5F" w14:textId="77777777">
    <w:pPr>
      <w:framePr w:wrap="none" w:hAnchor="page" w:vAnchor="text" w:x="11302" w:y="460"/>
      <w:rPr>
        <w:rStyle w:val="PageNumber"/>
        <w:rFonts w:cs="Arial"/>
        <w:color w:val="595959" w:themeColor="text1" w:themeTint="A6"/>
        <w:sz w:val="16"/>
        <w:szCs w:val="16"/>
      </w:rPr>
    </w:pP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begin"/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instrText xml:space="preserve">PAGE  </w:instrText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separate"/>
    </w:r>
    <w:r w:rsidR="00075941">
      <w:rPr>
        <w:rStyle w:val="PageNumber"/>
        <w:rFonts w:cs="Arial"/>
        <w:noProof/>
        <w:color w:val="595959" w:themeColor="text1" w:themeTint="A6"/>
        <w:sz w:val="16"/>
        <w:szCs w:val="16"/>
      </w:rPr>
      <w:t>3</w:t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end"/>
    </w:r>
  </w:p>
  <w:p w:rsidR="00802689" w:rsidP="00622D6D" w:rsidRDefault="00EB5C02" w14:paraId="400C8F16" w14:textId="117168E3">
    <w:pPr>
      <w:ind w:right="360"/>
    </w:pPr>
    <w:r w:rsidRPr="00095032"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1909AC16" wp14:editId="6F4801AB">
              <wp:simplePos x="0" y="0"/>
              <wp:positionH relativeFrom="column">
                <wp:posOffset>-106175</wp:posOffset>
              </wp:positionH>
              <wp:positionV relativeFrom="paragraph">
                <wp:posOffset>289549</wp:posOffset>
              </wp:positionV>
              <wp:extent cx="3122037" cy="23114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2037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22D6D" w:rsidR="00622D6D" w:rsidP="00622D6D" w:rsidRDefault="00622D6D" w14:paraId="1F6BB787" w14:textId="77777777">
                          <w:pPr>
                            <w:spacing w:after="0" w:line="220" w:lineRule="exact"/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521 East 3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Street Mt. Vernon, NY </w:t>
                          </w:r>
                          <w:proofErr w:type="gramStart"/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10553  </w:t>
                          </w:r>
                          <w:r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•</w:t>
                          </w:r>
                          <w:proofErr w:type="gramEnd"/>
                          <w:r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www.keydigital.com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05D43D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style="position:absolute;margin-left:-8.35pt;margin-top:22.8pt;width:245.85pt;height:18.2pt;z-index:-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">
              <v:textbox style="mso-fit-shape-to-text:t">
                <w:txbxContent>
                  <w:p w:rsidRPr="00622D6D" w:rsidR="00622D6D" w:rsidP="00622D6D" w:rsidRDefault="00622D6D" w14:paraId="1ABE96BF" w14:textId="77777777">
                    <w:pPr>
                      <w:spacing w:after="0" w:line="220" w:lineRule="exact"/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</w:pP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521 East 3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  <w:vertAlign w:val="superscript"/>
                      </w:rPr>
                      <w:t>rd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Street Mt. Vernon, NY </w:t>
                    </w:r>
                    <w:proofErr w:type="gramStart"/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10553  </w:t>
                    </w:r>
                    <w:r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•</w:t>
                    </w:r>
                    <w:proofErr w:type="gramEnd"/>
                    <w:r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www.keydigital.com</w:t>
                    </w:r>
                  </w:p>
                </w:txbxContent>
              </v:textbox>
            </v:shape>
          </w:pict>
        </mc:Fallback>
      </mc:AlternateContent>
    </w:r>
    <w:r w:rsidRPr="00095032">
      <w:rPr>
        <w:noProof/>
      </w:rPr>
      <mc:AlternateContent>
        <mc:Choice Requires="wps">
          <w:drawing>
            <wp:anchor distT="0" distB="0" distL="114300" distR="114300" simplePos="0" relativeHeight="251656703" behindDoc="1" locked="0" layoutInCell="1" allowOverlap="1" wp14:anchorId="007F98CD" wp14:editId="7645C9E7">
              <wp:simplePos x="0" y="0"/>
              <wp:positionH relativeFrom="column">
                <wp:posOffset>-633095</wp:posOffset>
              </wp:positionH>
              <wp:positionV relativeFrom="paragraph">
                <wp:posOffset>213995</wp:posOffset>
              </wp:positionV>
              <wp:extent cx="7887335" cy="573405"/>
              <wp:effectExtent l="0" t="0" r="12065" b="1079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734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 w14:anchorId="3D9F22B9">
            <v:rect id="Rectangle 15" style="position:absolute;margin-left:-49.85pt;margin-top:16.85pt;width:621.05pt;height:45.1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2pt" w14:anchorId="06A5FBC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"/>
          </w:pict>
        </mc:Fallback>
      </mc:AlternateContent>
    </w:r>
    <w:r w:rsidR="001208C4">
      <w:rPr>
        <w:noProof/>
      </w:rPr>
      <w:drawing>
        <wp:anchor distT="0" distB="0" distL="114300" distR="114300" simplePos="0" relativeHeight="251657728" behindDoc="1" locked="0" layoutInCell="1" allowOverlap="1" wp14:anchorId="3E7EDED7" wp14:editId="25010F3A">
          <wp:simplePos x="0" y="0"/>
          <wp:positionH relativeFrom="column">
            <wp:posOffset>0</wp:posOffset>
          </wp:positionH>
          <wp:positionV relativeFrom="paragraph">
            <wp:posOffset>8061960</wp:posOffset>
          </wp:positionV>
          <wp:extent cx="7623810" cy="775970"/>
          <wp:effectExtent l="0" t="0" r="0" b="5080"/>
          <wp:wrapNone/>
          <wp:docPr id="3" name="Picture 3" descr="Letterhead_2012_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2012_b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E89733B">
      <w:rPr/>
      <w:t/>
    </w:r>
    <w:r w:rsidR="0445C23F">
      <w:rPr/>
      <w:t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58" w:rsidRDefault="00942958" w14:paraId="5540625D" w14:textId="77777777">
      <w:r>
        <w:separator/>
      </w:r>
    </w:p>
  </w:footnote>
  <w:footnote w:type="continuationSeparator" w:id="0">
    <w:p w:rsidR="00942958" w:rsidRDefault="00942958" w14:paraId="076B36F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802689" w:rsidRDefault="00CA5B47" w14:paraId="036888FA" w14:textId="31083818">
    <w:r>
      <w:rPr>
        <w:noProof/>
      </w:rPr>
      <w:drawing>
        <wp:anchor distT="0" distB="0" distL="114300" distR="114300" simplePos="0" relativeHeight="251654656" behindDoc="1" locked="0" layoutInCell="1" allowOverlap="1" wp14:anchorId="4347DA19" wp14:editId="52F7428E">
          <wp:simplePos x="0" y="0"/>
          <wp:positionH relativeFrom="column">
            <wp:posOffset>4976075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0" name="Picture 10" descr="icn_linked.png">
            <a:hlinkClick xmlns:a="http://schemas.openxmlformats.org/drawingml/2006/main" r:id="rId1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n_link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F44114E" wp14:editId="39A6F02C">
          <wp:simplePos x="0" y="0"/>
          <wp:positionH relativeFrom="column">
            <wp:posOffset>5396865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1" name="Picture 11" descr="icn_tweet.png">
            <a:hlinkClick xmlns:a="http://schemas.openxmlformats.org/drawingml/2006/main" r:id="rId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n_tweet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325E8D61" wp14:editId="58034087">
          <wp:simplePos x="0" y="0"/>
          <wp:positionH relativeFrom="column">
            <wp:posOffset>5819775</wp:posOffset>
          </wp:positionH>
          <wp:positionV relativeFrom="paragraph">
            <wp:posOffset>-227965</wp:posOffset>
          </wp:positionV>
          <wp:extent cx="344170" cy="344170"/>
          <wp:effectExtent l="0" t="0" r="0" b="0"/>
          <wp:wrapNone/>
          <wp:docPr id="12" name="Picture 12" descr="icn_YouTube.png">
            <a:hlinkClick xmlns:a="http://schemas.openxmlformats.org/drawingml/2006/main" r:id="rId5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n_YouTube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016" behindDoc="1" locked="0" layoutInCell="1" allowOverlap="1" wp14:anchorId="20C24C9C" wp14:editId="15E9DF73">
          <wp:simplePos x="0" y="0"/>
          <wp:positionH relativeFrom="column">
            <wp:posOffset>6165850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3" name="Picture 13" descr="icn_facebook.png">
            <a:hlinkClick xmlns:a="http://schemas.openxmlformats.org/drawingml/2006/main" r:id="rId7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n_facebook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63B79140" wp14:editId="6B686912">
          <wp:simplePos x="0" y="0"/>
          <wp:positionH relativeFrom="column">
            <wp:posOffset>6513238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4" name="Picture 14" descr="icn_instagram.png">
            <a:hlinkClick xmlns:a="http://schemas.openxmlformats.org/drawingml/2006/main" r:id="rId9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n_instagram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032" w:rsidR="00095032">
      <w:rPr>
        <w:noProof/>
      </w:rPr>
      <w:drawing>
        <wp:anchor distT="0" distB="0" distL="114300" distR="114300" simplePos="0" relativeHeight="251649536" behindDoc="1" locked="0" layoutInCell="1" allowOverlap="1" wp14:anchorId="23DF90C4" wp14:editId="4D99C22D">
          <wp:simplePos x="0" y="0"/>
          <wp:positionH relativeFrom="column">
            <wp:posOffset>-149823</wp:posOffset>
          </wp:positionH>
          <wp:positionV relativeFrom="paragraph">
            <wp:posOffset>-187810</wp:posOffset>
          </wp:positionV>
          <wp:extent cx="2457822" cy="323028"/>
          <wp:effectExtent l="0" t="0" r="6350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2457822" cy="323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032" w:rsidR="00095032"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63482E7A" wp14:editId="1D1E4E5A">
              <wp:simplePos x="0" y="0"/>
              <wp:positionH relativeFrom="column">
                <wp:posOffset>-639640</wp:posOffset>
              </wp:positionH>
              <wp:positionV relativeFrom="paragraph">
                <wp:posOffset>-461694</wp:posOffset>
              </wp:positionV>
              <wp:extent cx="7887630" cy="802640"/>
              <wp:effectExtent l="0" t="0" r="12065" b="1016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630" cy="802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 w14:anchorId="5DF13763">
            <v:rect id="Rectangle 9" style="position:absolute;margin-left:-50.35pt;margin-top:-36.3pt;width:621.05pt;height:63.2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2pt" w14:anchorId="21FEF47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"/>
          </w:pict>
        </mc:Fallback>
      </mc:AlternateContent>
    </w:r>
    <w:r w:rsidR="3E89733B">
      <w:rPr/>
      <w:t/>
    </w:r>
    <w:r w:rsidR="0445C23F">
      <w:rPr/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7BD7488"/>
    <w:multiLevelType w:val="multilevel"/>
    <w:tmpl w:val="B6BC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A196BDE"/>
    <w:multiLevelType w:val="multilevel"/>
    <w:tmpl w:val="F14C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3A103766"/>
    <w:multiLevelType w:val="multilevel"/>
    <w:tmpl w:val="02C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EA009DD"/>
    <w:multiLevelType w:val="multilevel"/>
    <w:tmpl w:val="1FD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1541FD5"/>
    <w:multiLevelType w:val="multilevel"/>
    <w:tmpl w:val="E9B6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3670FE9"/>
    <w:multiLevelType w:val="multilevel"/>
    <w:tmpl w:val="13A2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7">
    <w:abstractNumId w:val="6"/>
  </w: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8B"/>
    <w:rsid w:val="00005894"/>
    <w:rsid w:val="0001352D"/>
    <w:rsid w:val="00051AD4"/>
    <w:rsid w:val="00072922"/>
    <w:rsid w:val="000758CD"/>
    <w:rsid w:val="00075941"/>
    <w:rsid w:val="0008263A"/>
    <w:rsid w:val="00093131"/>
    <w:rsid w:val="00094C14"/>
    <w:rsid w:val="00095032"/>
    <w:rsid w:val="000A2974"/>
    <w:rsid w:val="000B4B4D"/>
    <w:rsid w:val="000B5897"/>
    <w:rsid w:val="000C32EC"/>
    <w:rsid w:val="000D668B"/>
    <w:rsid w:val="000E5E91"/>
    <w:rsid w:val="000F13F1"/>
    <w:rsid w:val="000F5288"/>
    <w:rsid w:val="001208C4"/>
    <w:rsid w:val="00135BF3"/>
    <w:rsid w:val="001925B9"/>
    <w:rsid w:val="001A4C8C"/>
    <w:rsid w:val="001A6491"/>
    <w:rsid w:val="001C0E08"/>
    <w:rsid w:val="001C258A"/>
    <w:rsid w:val="001C69AC"/>
    <w:rsid w:val="0020110D"/>
    <w:rsid w:val="002051ED"/>
    <w:rsid w:val="002077F7"/>
    <w:rsid w:val="002231C5"/>
    <w:rsid w:val="0022572C"/>
    <w:rsid w:val="002329C4"/>
    <w:rsid w:val="00254448"/>
    <w:rsid w:val="002639DC"/>
    <w:rsid w:val="00266206"/>
    <w:rsid w:val="00272242"/>
    <w:rsid w:val="002857E6"/>
    <w:rsid w:val="0029234B"/>
    <w:rsid w:val="002A557C"/>
    <w:rsid w:val="002C2D4C"/>
    <w:rsid w:val="00301A7A"/>
    <w:rsid w:val="0030515F"/>
    <w:rsid w:val="00313414"/>
    <w:rsid w:val="003312A8"/>
    <w:rsid w:val="00335A5C"/>
    <w:rsid w:val="0035054B"/>
    <w:rsid w:val="00353E9D"/>
    <w:rsid w:val="00355D5C"/>
    <w:rsid w:val="00355D89"/>
    <w:rsid w:val="00366C98"/>
    <w:rsid w:val="003730D8"/>
    <w:rsid w:val="0039543E"/>
    <w:rsid w:val="003A1411"/>
    <w:rsid w:val="003C5EC4"/>
    <w:rsid w:val="003C6181"/>
    <w:rsid w:val="003D3D01"/>
    <w:rsid w:val="003E537F"/>
    <w:rsid w:val="003F5FFC"/>
    <w:rsid w:val="0040176B"/>
    <w:rsid w:val="00426734"/>
    <w:rsid w:val="00427F57"/>
    <w:rsid w:val="00435EAC"/>
    <w:rsid w:val="004403A7"/>
    <w:rsid w:val="00450A44"/>
    <w:rsid w:val="00463E56"/>
    <w:rsid w:val="00474A1E"/>
    <w:rsid w:val="00481AB7"/>
    <w:rsid w:val="00485F79"/>
    <w:rsid w:val="00493316"/>
    <w:rsid w:val="004A29EC"/>
    <w:rsid w:val="004C6A91"/>
    <w:rsid w:val="004D0650"/>
    <w:rsid w:val="004D2D39"/>
    <w:rsid w:val="004F4D69"/>
    <w:rsid w:val="00505C53"/>
    <w:rsid w:val="00513B80"/>
    <w:rsid w:val="00514C26"/>
    <w:rsid w:val="005209DD"/>
    <w:rsid w:val="00522F70"/>
    <w:rsid w:val="00532934"/>
    <w:rsid w:val="00553765"/>
    <w:rsid w:val="00575BAB"/>
    <w:rsid w:val="005A72BD"/>
    <w:rsid w:val="005B3DEA"/>
    <w:rsid w:val="005C6C83"/>
    <w:rsid w:val="005E103D"/>
    <w:rsid w:val="005E3385"/>
    <w:rsid w:val="005E5423"/>
    <w:rsid w:val="00600C9D"/>
    <w:rsid w:val="00611D22"/>
    <w:rsid w:val="00614209"/>
    <w:rsid w:val="00622D6D"/>
    <w:rsid w:val="00636FB3"/>
    <w:rsid w:val="006618FB"/>
    <w:rsid w:val="006724DE"/>
    <w:rsid w:val="006764FB"/>
    <w:rsid w:val="006935CE"/>
    <w:rsid w:val="006A5D06"/>
    <w:rsid w:val="006B1F30"/>
    <w:rsid w:val="006E4924"/>
    <w:rsid w:val="006F6BA6"/>
    <w:rsid w:val="006F7EF8"/>
    <w:rsid w:val="007001CC"/>
    <w:rsid w:val="0070582B"/>
    <w:rsid w:val="00707C44"/>
    <w:rsid w:val="00712D0E"/>
    <w:rsid w:val="007366C9"/>
    <w:rsid w:val="00760C72"/>
    <w:rsid w:val="00766ADA"/>
    <w:rsid w:val="007832DB"/>
    <w:rsid w:val="007857A5"/>
    <w:rsid w:val="00791D78"/>
    <w:rsid w:val="00796739"/>
    <w:rsid w:val="00796A13"/>
    <w:rsid w:val="00797F7E"/>
    <w:rsid w:val="007A1CA8"/>
    <w:rsid w:val="007A43C8"/>
    <w:rsid w:val="007A7159"/>
    <w:rsid w:val="007C7E2A"/>
    <w:rsid w:val="007D74C3"/>
    <w:rsid w:val="007E4651"/>
    <w:rsid w:val="007E7A97"/>
    <w:rsid w:val="007F33BF"/>
    <w:rsid w:val="007F4CF0"/>
    <w:rsid w:val="00802689"/>
    <w:rsid w:val="00830696"/>
    <w:rsid w:val="008354BB"/>
    <w:rsid w:val="00850C96"/>
    <w:rsid w:val="00870C51"/>
    <w:rsid w:val="008A5878"/>
    <w:rsid w:val="008A6A17"/>
    <w:rsid w:val="008C6DE6"/>
    <w:rsid w:val="008D381A"/>
    <w:rsid w:val="008D677D"/>
    <w:rsid w:val="008F17FA"/>
    <w:rsid w:val="008F29CB"/>
    <w:rsid w:val="008F2E54"/>
    <w:rsid w:val="00902DAB"/>
    <w:rsid w:val="00917B34"/>
    <w:rsid w:val="00937BB2"/>
    <w:rsid w:val="00941095"/>
    <w:rsid w:val="00941545"/>
    <w:rsid w:val="00942958"/>
    <w:rsid w:val="009765AF"/>
    <w:rsid w:val="00985857"/>
    <w:rsid w:val="009A306B"/>
    <w:rsid w:val="009A3BFB"/>
    <w:rsid w:val="009B2183"/>
    <w:rsid w:val="009B3815"/>
    <w:rsid w:val="009D166B"/>
    <w:rsid w:val="009D474D"/>
    <w:rsid w:val="009D4C10"/>
    <w:rsid w:val="009E05BD"/>
    <w:rsid w:val="009E2F43"/>
    <w:rsid w:val="00A03E75"/>
    <w:rsid w:val="00A36C10"/>
    <w:rsid w:val="00A4359C"/>
    <w:rsid w:val="00A449D8"/>
    <w:rsid w:val="00A62146"/>
    <w:rsid w:val="00A71C92"/>
    <w:rsid w:val="00A938A2"/>
    <w:rsid w:val="00A95C61"/>
    <w:rsid w:val="00AA1ADF"/>
    <w:rsid w:val="00AA25AF"/>
    <w:rsid w:val="00AB325E"/>
    <w:rsid w:val="00AC08C9"/>
    <w:rsid w:val="00AC4F3D"/>
    <w:rsid w:val="00AC4F47"/>
    <w:rsid w:val="00AC513A"/>
    <w:rsid w:val="00AD0BE8"/>
    <w:rsid w:val="00AD3C7B"/>
    <w:rsid w:val="00AD577B"/>
    <w:rsid w:val="00B0172C"/>
    <w:rsid w:val="00B10BF8"/>
    <w:rsid w:val="00B11984"/>
    <w:rsid w:val="00B1380D"/>
    <w:rsid w:val="00B256F6"/>
    <w:rsid w:val="00B40393"/>
    <w:rsid w:val="00B5604B"/>
    <w:rsid w:val="00B836FF"/>
    <w:rsid w:val="00B906D4"/>
    <w:rsid w:val="00B91E7F"/>
    <w:rsid w:val="00BA16BF"/>
    <w:rsid w:val="00BA6C4C"/>
    <w:rsid w:val="00BB4048"/>
    <w:rsid w:val="00BC3D1A"/>
    <w:rsid w:val="00BD04E1"/>
    <w:rsid w:val="00BD409F"/>
    <w:rsid w:val="00BE5247"/>
    <w:rsid w:val="00BF47BA"/>
    <w:rsid w:val="00BF6208"/>
    <w:rsid w:val="00C21B51"/>
    <w:rsid w:val="00C2492E"/>
    <w:rsid w:val="00C26F25"/>
    <w:rsid w:val="00C2750F"/>
    <w:rsid w:val="00C46CDA"/>
    <w:rsid w:val="00C47F99"/>
    <w:rsid w:val="00C6494A"/>
    <w:rsid w:val="00C75A7D"/>
    <w:rsid w:val="00C806F1"/>
    <w:rsid w:val="00CA36EC"/>
    <w:rsid w:val="00CA5B47"/>
    <w:rsid w:val="00CC128E"/>
    <w:rsid w:val="00CC272D"/>
    <w:rsid w:val="00CD01BB"/>
    <w:rsid w:val="00CD6772"/>
    <w:rsid w:val="00CE1AB7"/>
    <w:rsid w:val="00CE3B51"/>
    <w:rsid w:val="00CF6B04"/>
    <w:rsid w:val="00D4174A"/>
    <w:rsid w:val="00D44E94"/>
    <w:rsid w:val="00D50C65"/>
    <w:rsid w:val="00D6215D"/>
    <w:rsid w:val="00D9050F"/>
    <w:rsid w:val="00D9156F"/>
    <w:rsid w:val="00DA0276"/>
    <w:rsid w:val="00DA5029"/>
    <w:rsid w:val="00DA7358"/>
    <w:rsid w:val="00DC65AC"/>
    <w:rsid w:val="00DD33C7"/>
    <w:rsid w:val="00DD4C5F"/>
    <w:rsid w:val="00DD6250"/>
    <w:rsid w:val="00DE1DC8"/>
    <w:rsid w:val="00DF7B9E"/>
    <w:rsid w:val="00DF7D0B"/>
    <w:rsid w:val="00E0073D"/>
    <w:rsid w:val="00E139BB"/>
    <w:rsid w:val="00E424BC"/>
    <w:rsid w:val="00E62335"/>
    <w:rsid w:val="00E65326"/>
    <w:rsid w:val="00E81464"/>
    <w:rsid w:val="00E972CD"/>
    <w:rsid w:val="00EA0578"/>
    <w:rsid w:val="00EB24AB"/>
    <w:rsid w:val="00EB2838"/>
    <w:rsid w:val="00EB5C02"/>
    <w:rsid w:val="00EC5EB4"/>
    <w:rsid w:val="00EC63D6"/>
    <w:rsid w:val="00EE073A"/>
    <w:rsid w:val="00F02F7C"/>
    <w:rsid w:val="00F07B6C"/>
    <w:rsid w:val="00F227EE"/>
    <w:rsid w:val="00F25A6C"/>
    <w:rsid w:val="00F269C1"/>
    <w:rsid w:val="00F35A0C"/>
    <w:rsid w:val="00F4159B"/>
    <w:rsid w:val="00F51269"/>
    <w:rsid w:val="00FC0981"/>
    <w:rsid w:val="00FC2271"/>
    <w:rsid w:val="00FD5F79"/>
    <w:rsid w:val="00FF3EA4"/>
    <w:rsid w:val="00FF6873"/>
    <w:rsid w:val="03692723"/>
    <w:rsid w:val="04404772"/>
    <w:rsid w:val="0445C23F"/>
    <w:rsid w:val="0483B297"/>
    <w:rsid w:val="057E829C"/>
    <w:rsid w:val="068630DF"/>
    <w:rsid w:val="08F58836"/>
    <w:rsid w:val="09D0C74D"/>
    <w:rsid w:val="0C27B1EE"/>
    <w:rsid w:val="0C4A0AF6"/>
    <w:rsid w:val="0CFFEEDA"/>
    <w:rsid w:val="0DA21E88"/>
    <w:rsid w:val="0E8E8B80"/>
    <w:rsid w:val="10007B46"/>
    <w:rsid w:val="134475C9"/>
    <w:rsid w:val="13887948"/>
    <w:rsid w:val="14521896"/>
    <w:rsid w:val="1556B086"/>
    <w:rsid w:val="1663AD7A"/>
    <w:rsid w:val="17AB2BDD"/>
    <w:rsid w:val="191A282C"/>
    <w:rsid w:val="19D235D6"/>
    <w:rsid w:val="1AEA0DE9"/>
    <w:rsid w:val="1D892F54"/>
    <w:rsid w:val="1E305F0A"/>
    <w:rsid w:val="1F5F756D"/>
    <w:rsid w:val="1F7BC8F3"/>
    <w:rsid w:val="20AFCE8B"/>
    <w:rsid w:val="2352EF03"/>
    <w:rsid w:val="235E5908"/>
    <w:rsid w:val="23BC3A5F"/>
    <w:rsid w:val="23CF87A7"/>
    <w:rsid w:val="23F9684A"/>
    <w:rsid w:val="23FB8856"/>
    <w:rsid w:val="2405CC46"/>
    <w:rsid w:val="243B6F89"/>
    <w:rsid w:val="25DC42B0"/>
    <w:rsid w:val="267C2D22"/>
    <w:rsid w:val="28BE24F4"/>
    <w:rsid w:val="293B63D3"/>
    <w:rsid w:val="2A0DCE8A"/>
    <w:rsid w:val="2AE818A2"/>
    <w:rsid w:val="2CF4F9DE"/>
    <w:rsid w:val="2DE9A6E2"/>
    <w:rsid w:val="2E44F060"/>
    <w:rsid w:val="3077F0FE"/>
    <w:rsid w:val="323A2E2E"/>
    <w:rsid w:val="337D8AFD"/>
    <w:rsid w:val="367EC9C6"/>
    <w:rsid w:val="37C11246"/>
    <w:rsid w:val="3810E2C0"/>
    <w:rsid w:val="382F5C1C"/>
    <w:rsid w:val="3911E8AF"/>
    <w:rsid w:val="39264BE9"/>
    <w:rsid w:val="3C48B8ED"/>
    <w:rsid w:val="3C566552"/>
    <w:rsid w:val="3C6BA50A"/>
    <w:rsid w:val="3DCF6343"/>
    <w:rsid w:val="3E89733B"/>
    <w:rsid w:val="3EBD0AE3"/>
    <w:rsid w:val="3ED729F3"/>
    <w:rsid w:val="3FB5C152"/>
    <w:rsid w:val="40815B6A"/>
    <w:rsid w:val="40E676C5"/>
    <w:rsid w:val="43625F44"/>
    <w:rsid w:val="44270648"/>
    <w:rsid w:val="450DE1F3"/>
    <w:rsid w:val="45C32416"/>
    <w:rsid w:val="475C355F"/>
    <w:rsid w:val="47A4A504"/>
    <w:rsid w:val="47B820A9"/>
    <w:rsid w:val="48247F5A"/>
    <w:rsid w:val="48416CE3"/>
    <w:rsid w:val="487345ED"/>
    <w:rsid w:val="48C68555"/>
    <w:rsid w:val="48DEA9B9"/>
    <w:rsid w:val="492B877B"/>
    <w:rsid w:val="4A90C66C"/>
    <w:rsid w:val="4AAE810A"/>
    <w:rsid w:val="4B877B5D"/>
    <w:rsid w:val="4C234DFE"/>
    <w:rsid w:val="5227EED3"/>
    <w:rsid w:val="52A993A9"/>
    <w:rsid w:val="5305BD3B"/>
    <w:rsid w:val="54055599"/>
    <w:rsid w:val="54817154"/>
    <w:rsid w:val="557DB84A"/>
    <w:rsid w:val="558DBA21"/>
    <w:rsid w:val="55BF29DF"/>
    <w:rsid w:val="55FDBC47"/>
    <w:rsid w:val="569FFDA1"/>
    <w:rsid w:val="57ED4556"/>
    <w:rsid w:val="5835A6E4"/>
    <w:rsid w:val="58C683C9"/>
    <w:rsid w:val="5AAA9E3B"/>
    <w:rsid w:val="5B897B6D"/>
    <w:rsid w:val="5BFE094A"/>
    <w:rsid w:val="5C7C8865"/>
    <w:rsid w:val="5D5475E4"/>
    <w:rsid w:val="5D6A9762"/>
    <w:rsid w:val="5DD933E2"/>
    <w:rsid w:val="5F75F6AD"/>
    <w:rsid w:val="5FA3058F"/>
    <w:rsid w:val="5FE49A53"/>
    <w:rsid w:val="6106B79C"/>
    <w:rsid w:val="618D47D0"/>
    <w:rsid w:val="61B17D2C"/>
    <w:rsid w:val="62463B1E"/>
    <w:rsid w:val="63B2A30D"/>
    <w:rsid w:val="6434D491"/>
    <w:rsid w:val="65AAEA75"/>
    <w:rsid w:val="66019170"/>
    <w:rsid w:val="66A1C4E1"/>
    <w:rsid w:val="66DB309E"/>
    <w:rsid w:val="674190D2"/>
    <w:rsid w:val="686EF21C"/>
    <w:rsid w:val="6874D89D"/>
    <w:rsid w:val="6955875A"/>
    <w:rsid w:val="6986EA05"/>
    <w:rsid w:val="6989AD38"/>
    <w:rsid w:val="699BA5C3"/>
    <w:rsid w:val="6A1756B2"/>
    <w:rsid w:val="6A9D7C5F"/>
    <w:rsid w:val="6BEBE9B6"/>
    <w:rsid w:val="6C725B15"/>
    <w:rsid w:val="6CA78935"/>
    <w:rsid w:val="6D4E7A8D"/>
    <w:rsid w:val="6DA1CDED"/>
    <w:rsid w:val="6DCB6611"/>
    <w:rsid w:val="6E1462E8"/>
    <w:rsid w:val="6EC8DCC0"/>
    <w:rsid w:val="6F51555E"/>
    <w:rsid w:val="6F5C0A1A"/>
    <w:rsid w:val="70767068"/>
    <w:rsid w:val="72BBA80C"/>
    <w:rsid w:val="744FFF3E"/>
    <w:rsid w:val="768AB2DD"/>
    <w:rsid w:val="76C9E82D"/>
    <w:rsid w:val="77230082"/>
    <w:rsid w:val="78F7DE1B"/>
    <w:rsid w:val="798FC16D"/>
    <w:rsid w:val="79D2C288"/>
    <w:rsid w:val="7AAE9841"/>
    <w:rsid w:val="7ACC8B1D"/>
    <w:rsid w:val="7CA50040"/>
    <w:rsid w:val="7D191FC0"/>
    <w:rsid w:val="7D6A05C4"/>
    <w:rsid w:val="7D840302"/>
    <w:rsid w:val="7F83C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294FD8"/>
  <w15:docId w15:val="{45f70584-2ecc-4f36-855d-5fd89978bd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572C"/>
    <w:pPr>
      <w:spacing w:after="200" w:line="32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B3815"/>
    <w:pPr>
      <w:keepNext/>
      <w:spacing w:line="440" w:lineRule="exact"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EB5C02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22572C"/>
    <w:rPr>
      <w:i/>
      <w:color w:val="0070C0"/>
      <w:sz w:val="20"/>
      <w:u w:val="single"/>
    </w:rPr>
  </w:style>
  <w:style w:type="paragraph" w:styleId="BalloonText">
    <w:name w:val="Balloon Text"/>
    <w:basedOn w:val="Normal"/>
    <w:semiHidden/>
    <w:rsid w:val="00090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1016"/>
  </w:style>
  <w:style w:type="table" w:styleId="TableGrid">
    <w:name w:val="Table Grid"/>
    <w:basedOn w:val="TableNormal"/>
    <w:rsid w:val="009B381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Quote" w:customStyle="1">
    <w:name w:val="PR Quote"/>
    <w:basedOn w:val="Normal"/>
    <w:qFormat/>
    <w:rsid w:val="005A72BD"/>
    <w:pPr>
      <w:ind w:left="360" w:right="270"/>
    </w:pPr>
    <w:rPr>
      <w:i/>
    </w:rPr>
  </w:style>
  <w:style w:type="paragraph" w:styleId="Header">
    <w:name w:val="header"/>
    <w:basedOn w:val="Normal"/>
    <w:link w:val="HeaderChar"/>
    <w:unhideWhenUsed/>
    <w:rsid w:val="00CA5B4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CA5B47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A5B4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CA5B47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DF7B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paragraph" w:customStyle="1">
    <w:name w:val="paragraph"/>
    <w:basedOn w:val="Normal"/>
    <w:rsid w:val="002077F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205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2C"/>
    <w:pPr>
      <w:spacing w:after="200" w:line="32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B3815"/>
    <w:pPr>
      <w:keepNext/>
      <w:spacing w:line="440" w:lineRule="exact"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EB5C02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572C"/>
    <w:rPr>
      <w:i/>
      <w:color w:val="0070C0"/>
      <w:sz w:val="20"/>
      <w:u w:val="single"/>
    </w:rPr>
  </w:style>
  <w:style w:type="paragraph" w:styleId="BalloonText">
    <w:name w:val="Balloon Text"/>
    <w:basedOn w:val="Normal"/>
    <w:semiHidden/>
    <w:rsid w:val="00090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1016"/>
  </w:style>
  <w:style w:type="table" w:styleId="TableGrid">
    <w:name w:val="Table Grid"/>
    <w:basedOn w:val="TableNormal"/>
    <w:rsid w:val="009B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Quote">
    <w:name w:val="PR Quote"/>
    <w:basedOn w:val="Normal"/>
    <w:qFormat/>
    <w:rsid w:val="005A72BD"/>
    <w:pPr>
      <w:ind w:left="360" w:right="270"/>
    </w:pPr>
    <w:rPr>
      <w:i/>
    </w:rPr>
  </w:style>
  <w:style w:type="paragraph" w:styleId="Header">
    <w:name w:val="header"/>
    <w:basedOn w:val="Normal"/>
    <w:link w:val="HeaderChar"/>
    <w:unhideWhenUsed/>
    <w:rsid w:val="00CA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5B47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A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5B47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DF7B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2077F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205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414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34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53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6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3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6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4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2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2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13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30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870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6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52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9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3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78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49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3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50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2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74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99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32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99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47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2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7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09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68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sha@keydigital.com" TargetMode="Externa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https://keydigital.org/category/active-optical-hdmi-fiber-cables" TargetMode="External" Id="R60074cacafa041ce" /><Relationship Type="http://schemas.openxmlformats.org/officeDocument/2006/relationships/hyperlink" Target="https://keydigital.org/category/active-optical-hdmi-fiber-cables" TargetMode="External" Id="R2c9b300df5454d37" /><Relationship Type="http://schemas.openxmlformats.org/officeDocument/2006/relationships/hyperlink" Target="https://keydigital.org/shop/product/kd-aoch33p-2323" TargetMode="External" Id="R22e5be677232493c" /><Relationship Type="http://schemas.openxmlformats.org/officeDocument/2006/relationships/hyperlink" Target="https://keydigital.org/shop/product/kd-aoch49p-2324" TargetMode="External" Id="Rb5b111411e6a4903" /><Relationship Type="http://schemas.openxmlformats.org/officeDocument/2006/relationships/hyperlink" Target="https://keydigital.org/shop/product/kd-aoch66p-2325" TargetMode="External" Id="R24a6e94b8b914696" /><Relationship Type="http://schemas.openxmlformats.org/officeDocument/2006/relationships/hyperlink" Target="https://keydigital.org/shop/product/kd-aoch98p-2326" TargetMode="External" Id="R16ff5e94a642455c" /><Relationship Type="http://schemas.openxmlformats.org/officeDocument/2006/relationships/hyperlink" Target="https://keydigital.org/shop/product/kd-aoch131p-2332" TargetMode="External" Id="Ra42942553dc442e5" /><Relationship Type="http://schemas.openxmlformats.org/officeDocument/2006/relationships/hyperlink" Target="https://keydigital.org/shop/product/kd-aoch164p-2331" TargetMode="External" Id="R743431baed9d4326" /><Relationship Type="http://schemas.openxmlformats.org/officeDocument/2006/relationships/hyperlink" Target="https://keydigital.org/shop/product/kd-aoch328p-2327" TargetMode="External" Id="Rfd4e03eb857f4251" /><Relationship Type="http://schemas.openxmlformats.org/officeDocument/2006/relationships/hyperlink" Target="http://www.keydigital.com" TargetMode="External" Id="Rd4ab174cd10e477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twitter.com/KeyDigitalHQ" TargetMode="External"/><Relationship Id="rId7" Type="http://schemas.openxmlformats.org/officeDocument/2006/relationships/hyperlink" Target="http://www.facebook.com/KeyDigitalSystems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linkedin.com/company/key-digital-systems" TargetMode="External"/><Relationship Id="rId6" Type="http://schemas.openxmlformats.org/officeDocument/2006/relationships/image" Target="media/image3.png"/><Relationship Id="rId11" Type="http://schemas.openxmlformats.org/officeDocument/2006/relationships/image" Target="media/image6.emf"/><Relationship Id="rId5" Type="http://schemas.openxmlformats.org/officeDocument/2006/relationships/hyperlink" Target="http://www.youtube.com/mashakds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s://www.instagram.com/keydig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Boris</dc:creator>
  <lastModifiedBy>Jonathon Ferry</lastModifiedBy>
  <revision>10</revision>
  <lastPrinted>2017-03-03T15:53:00.0000000Z</lastPrinted>
  <dcterms:created xsi:type="dcterms:W3CDTF">2019-02-14T14:44:00.0000000Z</dcterms:created>
  <dcterms:modified xsi:type="dcterms:W3CDTF">2020-06-10T02:41:58.2018548Z</dcterms:modified>
</coreProperties>
</file>